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</w:r>
      <w:proofErr w:type="gramStart"/>
      <w:r w:rsidR="00A4346F">
        <w:t>For</w:t>
      </w:r>
      <w:proofErr w:type="gramEnd"/>
      <w:r>
        <w:t xml:space="preserve"> </w:t>
      </w:r>
      <w:r w:rsidR="0011016D">
        <w:t>t</w:t>
      </w:r>
      <w:r w:rsidR="00484CD6">
        <w:t xml:space="preserve">he Week Beginning:  </w:t>
      </w:r>
      <w:r w:rsidR="0080283A">
        <w:t>January 26, 2015</w:t>
      </w:r>
      <w:r w:rsidR="00A4346F">
        <w:tab/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9E0FC4" w:rsidRDefault="009E0FC4" w:rsidP="009E0FC4">
            <w:r>
              <w:t>Chapter 5 Section 1 pp. 182-186</w:t>
            </w:r>
          </w:p>
          <w:p w:rsidR="009E0FC4" w:rsidRDefault="009E0FC4" w:rsidP="009E0FC4">
            <w:r>
              <w:t>Philosophy and the Age of Reason</w:t>
            </w:r>
          </w:p>
          <w:p w:rsidR="009E0FC4" w:rsidRDefault="009E0FC4" w:rsidP="009E0FC4">
            <w:r>
              <w:t>-Enlightenment</w:t>
            </w:r>
          </w:p>
          <w:p w:rsidR="009E0FC4" w:rsidRDefault="009E0FC4" w:rsidP="009E0FC4">
            <w:r>
              <w:t>-Hobbes and Locke</w:t>
            </w:r>
          </w:p>
          <w:p w:rsidR="009E0FC4" w:rsidRDefault="009E0FC4" w:rsidP="009E0FC4">
            <w:r>
              <w:t>-Montesquieu, Voltaire</w:t>
            </w:r>
          </w:p>
          <w:p w:rsidR="004225A1" w:rsidRDefault="009E0FC4" w:rsidP="009E0FC4">
            <w:r>
              <w:t>-Economy, Adam Smith</w:t>
            </w:r>
          </w:p>
        </w:tc>
        <w:tc>
          <w:tcPr>
            <w:tcW w:w="4950" w:type="dxa"/>
          </w:tcPr>
          <w:p w:rsidR="009E0FC4" w:rsidRDefault="009E0FC4" w:rsidP="009E0FC4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9E0FC4" w:rsidP="009E0FC4">
            <w:r>
              <w:t>-Age of Enlightenment (the philosophies of Montesquieu, Voltaire, and Rousseau)</w:t>
            </w:r>
          </w:p>
          <w:p w:rsidR="00BE7420" w:rsidRDefault="00BE7420" w:rsidP="009E0FC4">
            <w:r>
              <w:t>9-12.W.2.1 – Students are able to define the key distinguishing features of significant cultural, economic, and political philosophies in relation to each other.</w:t>
            </w:r>
          </w:p>
          <w:p w:rsidR="00BE7420" w:rsidRDefault="00BE7420" w:rsidP="009E0FC4">
            <w:r>
              <w:t>-Mercantilism</w:t>
            </w:r>
          </w:p>
        </w:tc>
        <w:tc>
          <w:tcPr>
            <w:tcW w:w="3420" w:type="dxa"/>
          </w:tcPr>
          <w:p w:rsidR="004B0408" w:rsidRDefault="00BE7420" w:rsidP="009E0FC4">
            <w:r>
              <w:t>Group research assignment: Groups of 2 and 3 will research one of the following: Hobbes, Locke, Montesquieu, Voltaire, Rousseau, Smith, Catherine the Great</w:t>
            </w:r>
          </w:p>
          <w:p w:rsidR="00BE7420" w:rsidRDefault="00BE7420" w:rsidP="009E0FC4">
            <w:r>
              <w:t>-prepare a presentation for Tuesday</w:t>
            </w:r>
          </w:p>
        </w:tc>
      </w:tr>
      <w:tr w:rsidR="004A6618" w:rsidTr="00A65D15">
        <w:trPr>
          <w:cantSplit/>
          <w:trHeight w:val="1925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D02AE7" w:rsidRDefault="00BE7420" w:rsidP="00044C9A">
            <w:r>
              <w:t>Group Presentations</w:t>
            </w:r>
          </w:p>
          <w:p w:rsidR="00BE7420" w:rsidRDefault="00BE7420" w:rsidP="00044C9A"/>
          <w:p w:rsidR="004E0141" w:rsidRDefault="004E0141" w:rsidP="00044C9A">
            <w:r>
              <w:t>Chapter 5 Section 1-2 Presentation</w:t>
            </w:r>
          </w:p>
          <w:p w:rsidR="00BE7420" w:rsidRDefault="00BE7420" w:rsidP="00044C9A">
            <w:r>
              <w:t>Chapter 5 Section 2 pp. 188-193</w:t>
            </w:r>
          </w:p>
          <w:p w:rsidR="00BE7420" w:rsidRDefault="00BE7420" w:rsidP="00044C9A">
            <w:r>
              <w:t>Enlightenment Ideas Spread</w:t>
            </w:r>
          </w:p>
          <w:p w:rsidR="00BE7420" w:rsidRDefault="00BE7420" w:rsidP="00044C9A">
            <w:r>
              <w:t>-censorship, composers, enlightened despots</w:t>
            </w:r>
          </w:p>
        </w:tc>
        <w:tc>
          <w:tcPr>
            <w:tcW w:w="4950" w:type="dxa"/>
          </w:tcPr>
          <w:p w:rsidR="00E62C5B" w:rsidRDefault="00E62C5B" w:rsidP="00E62C5B">
            <w:r>
              <w:t>9-12.W.1.1 – Students are able to explain the cause-effect relationships and legacy that distinguish significant historical periods from the Renaissance to the present.</w:t>
            </w:r>
          </w:p>
          <w:p w:rsidR="00E62C5B" w:rsidRDefault="00E62C5B" w:rsidP="00E62C5B">
            <w:r>
              <w:t>-Age of Enlightenment (the philosophies of Montesquieu, Voltaire, and Rousseau)</w:t>
            </w:r>
          </w:p>
          <w:p w:rsidR="004A6618" w:rsidRDefault="004A6618" w:rsidP="009E0FC4"/>
        </w:tc>
        <w:tc>
          <w:tcPr>
            <w:tcW w:w="3420" w:type="dxa"/>
          </w:tcPr>
          <w:p w:rsidR="00D02AE7" w:rsidRDefault="004E0141" w:rsidP="00044C9A">
            <w:r>
              <w:t>p. 186 #1, 3, 4</w:t>
            </w:r>
          </w:p>
        </w:tc>
      </w:tr>
      <w:tr w:rsidR="004A6618" w:rsidTr="004350D9">
        <w:trPr>
          <w:cantSplit/>
          <w:trHeight w:val="1745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3D2874" w:rsidRDefault="0044544A" w:rsidP="004225A1">
            <w:r>
              <w:t>Chapter 5 Section 3 pp. 195-201</w:t>
            </w:r>
          </w:p>
          <w:p w:rsidR="0044544A" w:rsidRDefault="0044544A" w:rsidP="004225A1">
            <w:r>
              <w:t>Birth of the American Republic</w:t>
            </w:r>
          </w:p>
          <w:p w:rsidR="0044544A" w:rsidRDefault="0044544A" w:rsidP="004225A1">
            <w:r>
              <w:t>-13 colonies, discontent, George Washington</w:t>
            </w:r>
          </w:p>
          <w:p w:rsidR="0044544A" w:rsidRDefault="0044544A" w:rsidP="004225A1">
            <w:r>
              <w:t>-Independence</w:t>
            </w:r>
          </w:p>
          <w:p w:rsidR="0044544A" w:rsidRDefault="0044544A" w:rsidP="004225A1">
            <w:r>
              <w:t>-American Revolution</w:t>
            </w:r>
          </w:p>
          <w:p w:rsidR="0044544A" w:rsidRDefault="0044544A" w:rsidP="004225A1">
            <w:r>
              <w:t>-New Constitution</w:t>
            </w:r>
          </w:p>
        </w:tc>
        <w:tc>
          <w:tcPr>
            <w:tcW w:w="4950" w:type="dxa"/>
          </w:tcPr>
          <w:p w:rsidR="0044544A" w:rsidRDefault="0044544A" w:rsidP="0044544A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4544A" w:rsidRDefault="0044544A" w:rsidP="0044544A">
            <w:r>
              <w:t>-Age of Enlightenment (the philosophies of Montesquieu, Voltaire, and Rousseau)</w:t>
            </w:r>
          </w:p>
          <w:p w:rsidR="00763F57" w:rsidRDefault="00763F57" w:rsidP="00044C9A"/>
        </w:tc>
        <w:tc>
          <w:tcPr>
            <w:tcW w:w="3420" w:type="dxa"/>
          </w:tcPr>
          <w:p w:rsidR="006C34BE" w:rsidRDefault="0044544A" w:rsidP="004F44D1">
            <w:r>
              <w:t>p. 201 # 3-6</w:t>
            </w:r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44544A" w:rsidRDefault="0044544A" w:rsidP="009E0FC4"/>
          <w:p w:rsidR="004350D9" w:rsidRDefault="004350D9" w:rsidP="004350D9">
            <w:r>
              <w:t>Ch. 5 Review</w:t>
            </w:r>
          </w:p>
          <w:p w:rsidR="004350D9" w:rsidRDefault="004350D9" w:rsidP="004350D9">
            <w:r>
              <w:t>-go through</w:t>
            </w:r>
            <w:bookmarkStart w:id="0" w:name="_GoBack"/>
            <w:bookmarkEnd w:id="0"/>
            <w:r>
              <w:t xml:space="preserve"> assignments</w:t>
            </w:r>
          </w:p>
          <w:p w:rsidR="004350D9" w:rsidRDefault="004350D9" w:rsidP="004350D9">
            <w:r>
              <w:t>-discuss Bill of Rights p. 201</w:t>
            </w:r>
          </w:p>
          <w:p w:rsidR="004350D9" w:rsidRDefault="004350D9" w:rsidP="004350D9">
            <w:r>
              <w:t>-read selected sections of Sec. 3 and discuss</w:t>
            </w:r>
          </w:p>
          <w:p w:rsidR="0044544A" w:rsidRDefault="0044544A" w:rsidP="004350D9"/>
        </w:tc>
        <w:tc>
          <w:tcPr>
            <w:tcW w:w="4950" w:type="dxa"/>
          </w:tcPr>
          <w:p w:rsidR="004350D9" w:rsidRDefault="004350D9" w:rsidP="004350D9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350D9" w:rsidRDefault="004350D9" w:rsidP="004350D9">
            <w:r>
              <w:t>-Age of Enlightenment (the philosophies of Montesquieu, Voltaire, and Rousseau)</w:t>
            </w:r>
          </w:p>
          <w:p w:rsidR="004350D9" w:rsidRDefault="004350D9" w:rsidP="004350D9">
            <w:r>
              <w:t>9-12.W.2.1 – Students are able to define the key distinguishing features of significant cultural, economic, and political philosophies in relation to each other.</w:t>
            </w:r>
          </w:p>
          <w:p w:rsidR="004A6618" w:rsidRDefault="004350D9" w:rsidP="004350D9">
            <w:r>
              <w:t>-Mercantilism</w:t>
            </w:r>
          </w:p>
        </w:tc>
        <w:tc>
          <w:tcPr>
            <w:tcW w:w="3420" w:type="dxa"/>
          </w:tcPr>
          <w:p w:rsidR="002F0E2D" w:rsidRDefault="002F0E2D" w:rsidP="002D71C2"/>
        </w:tc>
      </w:tr>
      <w:tr w:rsidR="004A6618" w:rsidTr="00F125BB">
        <w:trPr>
          <w:cantSplit/>
          <w:trHeight w:val="1682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4350D9" w:rsidRDefault="004350D9" w:rsidP="004350D9"/>
          <w:p w:rsidR="004350D9" w:rsidRDefault="004350D9" w:rsidP="004350D9">
            <w:r>
              <w:t>Ch. 5 Test</w:t>
            </w:r>
          </w:p>
          <w:p w:rsidR="004350D9" w:rsidRDefault="004350D9" w:rsidP="004350D9"/>
          <w:p w:rsidR="00C81DD5" w:rsidRDefault="004350D9" w:rsidP="004350D9">
            <w:r>
              <w:t>Current Events</w:t>
            </w:r>
          </w:p>
        </w:tc>
        <w:tc>
          <w:tcPr>
            <w:tcW w:w="4950" w:type="dxa"/>
          </w:tcPr>
          <w:p w:rsidR="004350D9" w:rsidRDefault="004350D9" w:rsidP="004350D9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350D9" w:rsidRDefault="004350D9" w:rsidP="004350D9">
            <w:r>
              <w:t>-Age of Enlightenment (the philosophies of Montesquieu, Voltaire, and Rousseau)</w:t>
            </w:r>
          </w:p>
          <w:p w:rsidR="004A6618" w:rsidRDefault="004A6618" w:rsidP="002F0E2D"/>
        </w:tc>
        <w:tc>
          <w:tcPr>
            <w:tcW w:w="3420" w:type="dxa"/>
          </w:tcPr>
          <w:p w:rsidR="00F03D42" w:rsidRDefault="00F03D42" w:rsidP="00044C9A"/>
        </w:tc>
      </w:tr>
    </w:tbl>
    <w:p w:rsidR="00A4346F" w:rsidRDefault="00A4346F" w:rsidP="00044C9A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44C9A"/>
    <w:rsid w:val="0006207D"/>
    <w:rsid w:val="00084866"/>
    <w:rsid w:val="00084F64"/>
    <w:rsid w:val="00090D2A"/>
    <w:rsid w:val="0009404F"/>
    <w:rsid w:val="00094AEE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031DD"/>
    <w:rsid w:val="0011016D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62C7A"/>
    <w:rsid w:val="00263A3E"/>
    <w:rsid w:val="00265D0A"/>
    <w:rsid w:val="00275277"/>
    <w:rsid w:val="00281D32"/>
    <w:rsid w:val="00281EC4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0E2D"/>
    <w:rsid w:val="002F2FE6"/>
    <w:rsid w:val="00316936"/>
    <w:rsid w:val="003310C4"/>
    <w:rsid w:val="003577C0"/>
    <w:rsid w:val="003774B5"/>
    <w:rsid w:val="0038395B"/>
    <w:rsid w:val="003C0A22"/>
    <w:rsid w:val="003C6F93"/>
    <w:rsid w:val="003C77A9"/>
    <w:rsid w:val="003D2874"/>
    <w:rsid w:val="003D69B1"/>
    <w:rsid w:val="003E4D24"/>
    <w:rsid w:val="003F0AE5"/>
    <w:rsid w:val="003F4D77"/>
    <w:rsid w:val="00413BA9"/>
    <w:rsid w:val="00413D4C"/>
    <w:rsid w:val="004225A1"/>
    <w:rsid w:val="004235CD"/>
    <w:rsid w:val="004254FF"/>
    <w:rsid w:val="004350D9"/>
    <w:rsid w:val="0044544A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0141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5B06"/>
    <w:rsid w:val="00575C58"/>
    <w:rsid w:val="005763B6"/>
    <w:rsid w:val="005775D9"/>
    <w:rsid w:val="005903B9"/>
    <w:rsid w:val="0059604E"/>
    <w:rsid w:val="005B49EE"/>
    <w:rsid w:val="005E3C22"/>
    <w:rsid w:val="005F25C9"/>
    <w:rsid w:val="0060383C"/>
    <w:rsid w:val="0060400B"/>
    <w:rsid w:val="0061256C"/>
    <w:rsid w:val="00643A5F"/>
    <w:rsid w:val="00654CFE"/>
    <w:rsid w:val="00655D49"/>
    <w:rsid w:val="006568F7"/>
    <w:rsid w:val="0066665C"/>
    <w:rsid w:val="00682EB0"/>
    <w:rsid w:val="006864F8"/>
    <w:rsid w:val="00694FB7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50E5"/>
    <w:rsid w:val="00757B23"/>
    <w:rsid w:val="00761C97"/>
    <w:rsid w:val="00763269"/>
    <w:rsid w:val="00763F57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D084D"/>
    <w:rsid w:val="007D770A"/>
    <w:rsid w:val="007E3E02"/>
    <w:rsid w:val="007E6393"/>
    <w:rsid w:val="007F398F"/>
    <w:rsid w:val="0080283A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B1396"/>
    <w:rsid w:val="008B76E4"/>
    <w:rsid w:val="008C62FB"/>
    <w:rsid w:val="008D191A"/>
    <w:rsid w:val="008E3DA0"/>
    <w:rsid w:val="008F0F90"/>
    <w:rsid w:val="009150DD"/>
    <w:rsid w:val="00937C64"/>
    <w:rsid w:val="0094505F"/>
    <w:rsid w:val="00953E9E"/>
    <w:rsid w:val="00964228"/>
    <w:rsid w:val="00973BD0"/>
    <w:rsid w:val="00977C79"/>
    <w:rsid w:val="009906E1"/>
    <w:rsid w:val="0099238F"/>
    <w:rsid w:val="00997392"/>
    <w:rsid w:val="009A7984"/>
    <w:rsid w:val="009B3E24"/>
    <w:rsid w:val="009C09D4"/>
    <w:rsid w:val="009C34CD"/>
    <w:rsid w:val="009D3692"/>
    <w:rsid w:val="009D404F"/>
    <w:rsid w:val="009E0FC4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52169"/>
    <w:rsid w:val="00A534AE"/>
    <w:rsid w:val="00A537DB"/>
    <w:rsid w:val="00A65D15"/>
    <w:rsid w:val="00A874C2"/>
    <w:rsid w:val="00A92DB3"/>
    <w:rsid w:val="00A93654"/>
    <w:rsid w:val="00AA56AD"/>
    <w:rsid w:val="00AB5E38"/>
    <w:rsid w:val="00AC6FBC"/>
    <w:rsid w:val="00AD707C"/>
    <w:rsid w:val="00AE5090"/>
    <w:rsid w:val="00AF15CF"/>
    <w:rsid w:val="00B00513"/>
    <w:rsid w:val="00B068A2"/>
    <w:rsid w:val="00B0780E"/>
    <w:rsid w:val="00B25719"/>
    <w:rsid w:val="00B34069"/>
    <w:rsid w:val="00B47721"/>
    <w:rsid w:val="00B55688"/>
    <w:rsid w:val="00B56D25"/>
    <w:rsid w:val="00B86FFA"/>
    <w:rsid w:val="00BA0679"/>
    <w:rsid w:val="00BB001C"/>
    <w:rsid w:val="00BB481F"/>
    <w:rsid w:val="00BE0B88"/>
    <w:rsid w:val="00BE73B5"/>
    <w:rsid w:val="00BE7420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54031"/>
    <w:rsid w:val="00C81DD5"/>
    <w:rsid w:val="00C9656B"/>
    <w:rsid w:val="00CA2678"/>
    <w:rsid w:val="00CB1C96"/>
    <w:rsid w:val="00CD42C8"/>
    <w:rsid w:val="00CF18EF"/>
    <w:rsid w:val="00D00A98"/>
    <w:rsid w:val="00D01BDA"/>
    <w:rsid w:val="00D02AE7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24C86"/>
    <w:rsid w:val="00E30D18"/>
    <w:rsid w:val="00E31FFD"/>
    <w:rsid w:val="00E36505"/>
    <w:rsid w:val="00E419CA"/>
    <w:rsid w:val="00E43EE3"/>
    <w:rsid w:val="00E57B6E"/>
    <w:rsid w:val="00E62C5B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03D42"/>
    <w:rsid w:val="00F10253"/>
    <w:rsid w:val="00F125BB"/>
    <w:rsid w:val="00F21C45"/>
    <w:rsid w:val="00F26425"/>
    <w:rsid w:val="00F2668C"/>
    <w:rsid w:val="00F27901"/>
    <w:rsid w:val="00F44E5A"/>
    <w:rsid w:val="00F531B3"/>
    <w:rsid w:val="00F60305"/>
    <w:rsid w:val="00F60ED6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27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9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C9393-CE33-4FE2-80C1-3759888FBE17}"/>
</file>

<file path=customXml/itemProps2.xml><?xml version="1.0" encoding="utf-8"?>
<ds:datastoreItem xmlns:ds="http://schemas.openxmlformats.org/officeDocument/2006/customXml" ds:itemID="{8B54FCB0-A8F3-43D2-BD6A-96474EDBBFA9}"/>
</file>

<file path=customXml/itemProps3.xml><?xml version="1.0" encoding="utf-8"?>
<ds:datastoreItem xmlns:ds="http://schemas.openxmlformats.org/officeDocument/2006/customXml" ds:itemID="{E93B720F-A37A-45EC-88B5-2D161E265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5</cp:revision>
  <cp:lastPrinted>2014-09-15T02:16:00Z</cp:lastPrinted>
  <dcterms:created xsi:type="dcterms:W3CDTF">2015-01-25T22:13:00Z</dcterms:created>
  <dcterms:modified xsi:type="dcterms:W3CDTF">2015-01-25T22:20:00Z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